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b w:val="1"/>
          <w:rtl w:val="0"/>
        </w:rPr>
        <w:t xml:space="preserve">“Training AI” – AI &amp; Machine Learning”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Target Group:  13-16 y.o.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Activity Duration: 4-5 lessons 45min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Key Learning Goal: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</w:t>
        <w:tab/>
        <w:t xml:space="preserve">Scientific Reasoning: Deepen understanding of science concepts (e.g., types of lenses, distinguish plants or rocks) and apply them to real-life contexts involving AI and automation.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</w:t>
        <w:tab/>
        <w:t xml:space="preserve">Critical Thinking: Analyze and interpret the performance of an AI model, identify its limitations, and evaluate whether it can replace human scientific judgment.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</w:t>
        <w:tab/>
        <w:t xml:space="preserve">Digital Literacy and Research: Use digital tools to train and test AI models, and investigate how data quality and quantity affect outcomes. Learn to interpret visual and scientific data critically.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</w:t>
        <w:tab/>
        <w:t xml:space="preserve">Communication Skills: Develop the ability to explain scientific results clearly and creatively through presentations, posters, or short reports; practice active listening and constructive feedback.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5.</w:t>
        <w:tab/>
        <w:t xml:space="preserve">Collaboration: Strengthen teamwork by solving challenges together — from collecting and testing data to debating ethical questions related to AI in science.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6.</w:t>
        <w:tab/>
        <w:t xml:space="preserve">Ethical Awareness: Reflect on the implications of using AI in scientific analysis, particularly in laboratory or medical contexts, and consider the human responsibility in decision-making.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7.</w:t>
        <w:tab/>
        <w:t xml:space="preserve">Creative Application: Engage in prototyping, storytelling, or presenting findings through innovative formats, encouraging original thinking and connecting science with real-world issues.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Learning Outcomes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Learning Outcomes (Students are invited to be able to):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Knowledge &amp; Understanding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Describe how machine learning works in simple terms (e.g., training, testing, datasets).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Explain the basic differences between concepts/types of rocks/plants/lenses using scientific vocabulary.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●</w:t>
        <w:tab/>
        <w:t xml:space="preserve">Understand how AI can be applied in scientific contexts, such as image recognition.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Identify limitations and possible sources of error in AI models when applied to real-world scientific tasks.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●</w:t>
        <w:tab/>
        <w:t xml:space="preserve">Recognize key ethical considerations when using AI in science (e.g., trust, responsibility, decision-making).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Skills &amp; Abilities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Collect, label and organize a dataset of images for training and testing an AI model.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●</w:t>
        <w:tab/>
        <w:t xml:space="preserve">Use online tools (e.g., Teachable Machine) to create and evaluate AI models. Other online tools that allow users to train simple AI models may also be used.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Analyze the output of an AI and compare it with scientific reasoning and human analysis.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Communicate findings clearly through creative formats such as posters, videos, or oral presentations.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Collaborate effectively in small teams to design experiments, test hypotheses, and share conclusions.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●</w:t>
        <w:tab/>
        <w:t xml:space="preserve">Reflect critically on whether AI tools can or should replace human judgment in scientific contexts.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Attitudes &amp; Values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Show curiosity and initiative in exploring how AI intersects with science.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Appreciate the value of combining human insight with technology to solve problems.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Demonstrate openness to different perspectives during discussions on the role of AI.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Acknowledge the importance of ethical responsibility when using or relying on AI tools.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Gain confidence in using scientific language and digital tools to express and support their ideas.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European Dimension / Erasmus+ Connection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Focus on EU Values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This lesson provides an excellent opportunity to embed core European values into classroom discussions and activities: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Democracy &amp; Human Rights: Engage students in a discussion about whether AI decision-making (e.g., classifying scientific samples) could undermine human rights if not properly supervised.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●</w:t>
        <w:tab/>
        <w:t xml:space="preserve">Privacy &amp; Data Protection: Introduce the General Data Protection Regulation (GDPR) and discuss the importance of protecting personal data when training AI models (e.g., using images).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Inclusion &amp; Multilingualism: Explore how AI tools can promote linguistic and cultural inclusion in European classrooms (e.g., using image/text recognition in multiple languages, supporting learners with disabilities).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●</w:t>
        <w:tab/>
        <w:t xml:space="preserve">Ethics &amp; Misinformation: Link to current EU concerns about fake news and bias in algorithms. Encourage critical thinking on how AI might help or worsen these issues.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Collaborative Perspectives: Building a Shared European AI Dataset as students from different partner countries will work together to co-create a shared dataset of images. This dataset will be used to train a simple AI model that can recognize or classify the objects. This way it will simulate a real-world international AI collaboration, reflecting how diverse, representative data is essential to building fair and accurate AI systems.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Resources and Tools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Session 1 – Introduction &amp; Motivation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- Video of AI recognition mistakes (e.g., YouTube “AI fails” compilations)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- Projector or smartboard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 Speakers for video playback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- Whiteboard, Padlet, or Jamboard for recording student responses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Session 2 – Can AI Learn Like Us?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- Printed or digital image sets from the chosen topic (e.g., lenses, rocks, plants, traffic signs, facial expressions)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- Worksheet (paper or digital) for students to sort and record classifications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- Discussion prompt cards (optional)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- Padlet, notebook, or digital document for reflections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Session 3.1 – Creating the Dataset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- Tablets, smartphones, or digital cameras for capturing images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- Laptops or computers to upload and organize image files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- Pre-curated image folders (optional, for time-saving or remote groups)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- Shared cloud platform: Google Drive, OneDrive, or Padlet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- Collaboration platforms: eTwinning, email, shared folders for international exchange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- Labeling tools or digital folders for image organization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Session 3.2 – Training the AI Model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- Access to Teachable Machine (Chrome browser recommended).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Other online tools that allow users to train simple AI models may also be used.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- Laptops or desktops for training and testing the model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- Test images provided by the teacher (not used in training)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- Printed or digital worksheet: “AI Results Analysis”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- Headphones (optional for focused work)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Session 4 – Ethics and Limitations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- Case study material showing AI mistakes (image or video example)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- Projector or screen to present to the class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- Digital tools for reflection: Padlet, Microsoft Forms, Google Forms, or Jamboard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- Peer feedback forms or rubrics and evaluation worksheet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- Access to TwinSpace or eTwinning for sharing work with partner schools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- Debate prompts (printed or displayed on screen)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Materials Needed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Session 1 – Introduction &amp; Motivation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- Internet connection for video streaming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- Classroom projector setup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- Audio system (speakers)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- Whiteboard markers or access to Padlet/Jamboard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- Att. 1 Observation &amp; Reflection worksheet (printed or digital)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Session 2 – Can AI Learn Like Us?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- Printer or digital devices for image sets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- Paper and pens for worksheets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- Access to Padlet or similar digital platforms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- Att. 2 Manual Classification worksheet (printed or digital)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Session 3.1 – Creating the Dataset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- Mobile devices or cameras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Computers with internet access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- Cloud storage accounts (Google Drive, OneDrive)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- Pre-labeled folders or templates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- Att. 3.1 Dataset Planning worksheet (printed or digital)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Session 3.2 – Training the AI Model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- Computers with Chrome browser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- Internet access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- Teacher-prepared test images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- Headphones for individual work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- Att 3.2 AI Results Analysis worksheet (printed or digital)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Session 4 – Ethics and Limitations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- Projector or smartboard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- Students presentations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- Att. 4.1 Images AI mistakes</w:t>
        <w:br w:type="textWrapping"/>
        <w:t xml:space="preserve">- Att. 4.1.1 Ethics &amp; Debate: Can AI Replace Human Analysis? worksheet (printed or digital)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- Att. 4.1.2 Debate prompt cards worksheet (printed or digital)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- Att. 4.2 Final Evaluation worksheet (printed or digital)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Working methods</w:t>
        <w:tab/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Inquiry learning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●</w:t>
        <w:tab/>
        <w:t xml:space="preserve">Pair/team work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Problem solving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●</w:t>
        <w:tab/>
        <w:t xml:space="preserve">Using ICT tools in teaching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Introduction and Motivation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Session 1: Introduction and Motivation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Duration: 45 minutes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AI failures: examples of recognition mistakes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Discussion on AI limitations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Connection to students’ task: training and testing AI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Role of the student as critical investigator of AI performance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ACTIVITY 1.1: Introduction and Motivation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The teacher leads set the stage for the scenario providing background information or context that will engage students and prepare them for the activity. Use Att. 1 Observation &amp; Reflection worksheet.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Icebreaker (2–3 min): Show the video without preamble. Let students enjoy the “AI bloopers.”</w:t>
      </w:r>
    </w:p>
    <w:p w:rsidR="00000000" w:rsidDel="00000000" w:rsidP="00000000" w:rsidRDefault="00000000" w:rsidRPr="00000000" w14:paraId="000000FF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https://www.youtube.com/watch?v=KzbleMu4sWo&amp;ab_channel=ARCritic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00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https://www.topbots.com/chihuahua-muffin-searching-best-computer-vision-api/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ACTIVITY 1.2: Discussion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guide a discussion (5 min) asking which mistake surprised you most? Why?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connect the discussion to the activity (5 min) relating “Just like these AIs failed recognition, ours might misclassify lenses/plants/rocks. Today, our mission is to test and uncover when and why.”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For the teacher it will be a simple, effective way to show that AI isn’t infallible—and that students are the scientists holding it accountable.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Research and Learning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Session 2: Can AI It Learn Like Us?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Duration: 45 minutes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Human vs AI: classification activity without technology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●</w:t>
        <w:tab/>
        <w:t xml:space="preserve">Group discussion on decision-making: human vs machine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Critical thinking about how machines “learn” compared to humans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ACTIVITY 2.1 - Can AI Learn Like Us?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AI vs Human activity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Students are invited to try to classify examples (e.g., rocks vs plants, types of lenses, identify traffic lights) without using AI. Use Att. 2 Manual Classification.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ACTIVITY 2.2 The teacher leads lead a motivational group discussion: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Can machines make decisions like us?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How machines “learn” compared to humans?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ACTIVITY 2.3. Introduction with the topic, images of the concepts of the chosen thematic that will be used in the Learning Machine (plants, rocks, flowers, objects, colours).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Creative Application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Session 3: Teachable Machine Google Other online tools that allow users to train simple AI models may also be used.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Duration: 90 minutes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Session 3.1 – Creating the Dataset: Humans Teach the Machine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Theme selection for classification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Image collection (own devices or shared from other schools)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●</w:t>
        <w:tab/>
        <w:t xml:space="preserve">Organizing data into labeled categories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Discussion on challenges in selecting and labeling images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Session 3.2 – Training the AI Model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●</w:t>
        <w:tab/>
        <w:t xml:space="preserve">Using Teachable Machine to train models Other online tools that allow users to train simple AI models may also be used.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Testing with new or unfamiliar images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●</w:t>
        <w:tab/>
        <w:t xml:space="preserve">Analyzing AI accuracy and identifying classification errors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ACTIVITY 3.1 - Creating the Dataset – Humans Teach the Machine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choose a theme (e.g., lenses, rock types, leaf shapes, traffic signs, facial expressions).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collect or select images (using tablets, phones, or pre-curated files). If it’s a collaborative project between schools/countries (Erasmus or eTwinning) students are invited to share images also. Use Att. 3.1 Dataset Planning.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organize images into clearly labeled folders (e.g., “Convex” vs “Concave” or “Igneous” vs “Sedimentary”).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Each group will prepare the folders because it will be shared with other groups to test the machine.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promote a discussion: What challenges did we face when selecting and categorizing examples?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ADDITIONAL NOTE:  Dataset can be sound so we can use it in different ways (music,  or physics class).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ACTIVITY  3.2 - Training the AI Model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open Teachable Machine to train the model with the image sets. Other online tools that allow users to train simple AI models may also be used.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shares the worksheet (Att 3.2 AI Results Analysis) with students.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test the model with new or unfamiliar images. The teacher leads provide these new images from another group/school.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analyze the results filling a table: Did the AI get it right? Where did it fail and why?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Teachable Machine – Quick Tutorial (https://medium.com/@warronbebster/teachable-machine-tutorial-bananameter-4bfffa765866) Other online tools that allow users to train simple AI models may also be used.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1. Go to: https://teachablemachine.withgoogle.com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2. Click: “Get Started” → Choose Image Project → “Standard image model”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3. Create Classes: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  - Click “Add a class” (e.g., “Convex”, “Concave”)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  - Upload or capture images for each class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4. Train the Model: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  - Click Train Model (wait a few seconds)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5. Test the Model: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  - Upload a new image or use the webcam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  - See prediction and confidence %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   6. Add 5 more images and train model again.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-</w:t>
        <w:tab/>
        <w:t xml:space="preserve">Notice accuracy and write it on the paper.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-</w:t>
        <w:tab/>
        <w:t xml:space="preserve">Repeat it three times. 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7. Export (optional):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  - Click “Export Model” → “Upload (hosted)” to use online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  - Or download for local use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ACTIVITY 3.3 - Class Discussion: Can AI Make Mistakes?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•</w:t>
        <w:tab/>
        <w:t xml:space="preserve">When did their model make errors?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•</w:t>
        <w:tab/>
        <w:t xml:space="preserve">Why do you think those mistakes happened?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•</w:t>
        <w:tab/>
        <w:t xml:space="preserve">What could be changed to improve accuracy?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ACTIVITY 3.4 - Connection with Math. 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Draw a graph with the number of images used for training on the X-axis and accuracy (%) on the Y-axis.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Use results from previous activity.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Compare: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How does increasing the number of images affect accuracy?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●</w:t>
        <w:tab/>
        <w:t xml:space="preserve">Is there a point where more images don’t improve accuracy much?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Reflection and Evaluation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Session 4: Ethics &amp; Limitations: Can AI Replace Human Analysis?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Duration: 45 minutes 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Summary: 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Session 4 – Ethics &amp; Limitations: Can AI Replace Human Analysis?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Group presentations: comparing AI results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●</w:t>
        <w:tab/>
        <w:t xml:space="preserve">Case study: analyze AI errors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Debate: “Can AI replace lab scientists?”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Digital reflection (Padlet, Form, etc.) with peer feedback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Sharing reflections with partner schools (e.g., Erasmus/eTwinning)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●</w:t>
        <w:tab/>
        <w:t xml:space="preserve">Peer evaluation, self evaluation and teacher evaluation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Reflection and Evaluation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ACTIVITY 4.1: Ethics &amp; Limitations – Can AI Replace Human Analysis?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present their results to the class and so that all groups can check if AI results are the same.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take advantage of the mistakes for case study: Show an example of AI making a mistake (e.g., misclassified image). Teacher can also show other AI mistakes - Att. 4.1 Images AI mistakes.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●</w:t>
        <w:tab/>
        <w:t xml:space="preserve">The teacher leads lead a group debate: “Can AI replace lab scientists?” using Att. 4.1.1 Ethics &amp; Debate: Can AI Replace Human Analysis? worksheet and Att. 4.1.2 Debate prompt cards worksheet.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are invited to create a digital reflection that can be shared with other schools/partners: Students complete a Padlet, Form, or Jamboard sharing their opinion and evidence.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●</w:t>
        <w:tab/>
        <w:t xml:space="preserve">Peer feedback will be encouraged between groups in each school and between schools/partners/countries: Students are invited to review each other's reflections and arguments.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ACTIVITY 4.2: Final Evaluation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The teacher decides how to use it (online or on paper) for different ways of evaluation (self evaluation, peer evaluation, teachers evaluation) using Att. 4.2 Final Evaluation worksheet.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Optional Session 5: Sharing Results and European Collaboration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Activities: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Students create short presentations about their AI project and findings.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●</w:t>
        <w:tab/>
        <w:t xml:space="preserve">Exchange results or datasets with students from other European schools (e.g., traffic signs from different countries).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●</w:t>
        <w:tab/>
        <w:t xml:space="preserve">Virtual meeting or asynchronous sharing of outcomes and reflections via TwinSpace, Google Drive or Padlet.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●</w:t>
        <w:tab/>
        <w:t xml:space="preserve">Discuss: Did the AI perform differently with images from other places? Was it more accurate in other countries?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Highlights: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●</w:t>
        <w:tab/>
        <w:t xml:space="preserve">Flexible for multiple science topics (rocks, plants, lenses, emotions, traffic signs).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●</w:t>
        <w:tab/>
        <w:t xml:space="preserve">Encourages digital literacy, critical thinking, and ethical awareness.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●</w:t>
        <w:tab/>
        <w:t xml:space="preserve">Strong integration with Erasmus+ projects and European values.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57FC0"/>
    <w:pPr>
      <w:ind w:left="720"/>
      <w:contextualSpacing w:val="1"/>
    </w:pPr>
  </w:style>
  <w:style w:type="character" w:styleId="Hiperligao">
    <w:name w:val="Hyperlink"/>
    <w:basedOn w:val="Tipodeletrapredefinidodopargrafo"/>
    <w:uiPriority w:val="99"/>
    <w:unhideWhenUsed w:val="1"/>
    <w:rsid w:val="00357FC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357FC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KzbleMu4sWo&amp;ab_channel=ARCritic" TargetMode="External"/><Relationship Id="rId8" Type="http://schemas.openxmlformats.org/officeDocument/2006/relationships/hyperlink" Target="https://www.topbots.com/chihuahua-muffin-searching-best-computer-vision-api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iKSwB7sZworrtdCZUdyy00L0g==">CgMxLjA4AHIhMW1LMTRsNk9YNmRkVGZvVUtTNkQxYlFPLXg1NlVQbWhT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2025-10-18T20:07:00Z</dcterms:created>
  <dc:creator>Marina CCR. Silva</dc:creator>
</cp:coreProperties>
</file>